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宋体" w:eastAsia="宋体"/>
          <w:b/>
          <w:sz w:val="44"/>
        </w:rPr>
      </w:pPr>
      <w:r>
        <w:rPr>
          <w:rFonts w:hint="eastAsia" w:ascii="仿宋" w:hAnsi="仿宋" w:eastAsia="仿宋"/>
          <w:b/>
          <w:sz w:val="36"/>
        </w:rPr>
        <w:t>附件6：  律师制度恢复40周年奖励推荐表</w:t>
      </w:r>
    </w:p>
    <w:tbl>
      <w:tblPr>
        <w:tblW w:w="8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080"/>
        <w:gridCol w:w="720"/>
        <w:gridCol w:w="1048"/>
        <w:gridCol w:w="731"/>
        <w:gridCol w:w="21"/>
        <w:gridCol w:w="1950"/>
      </w:tblGrid>
      <w:tr>
        <w:trPr>
          <w:trHeight w:val="61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申报类别</w:t>
            </w: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both"/>
              <w:rPr>
                <w:rFonts w:hint="default" w:eastAsia="Times New Roman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□红土地青年律师风采奖     □律师执业30年纪念牌</w:t>
            </w:r>
          </w:p>
          <w:p>
            <w:pPr>
              <w:spacing w:after="0" w:line="420" w:lineRule="exact"/>
              <w:rPr>
                <w:rFonts w:hint="default" w:eastAsia="Times New Roman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□律师事业特殊贡献奖       □律师行业奉献奖</w:t>
            </w:r>
          </w:p>
        </w:tc>
      </w:tr>
      <w:tr>
        <w:trPr>
          <w:trHeight w:val="61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照片（免冠彩色二寸）</w:t>
            </w:r>
          </w:p>
        </w:tc>
      </w:tr>
      <w:tr>
        <w:trPr>
          <w:trHeight w:val="60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学历学位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</w:tr>
      <w:t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ind w:left="65"/>
              <w:jc w:val="center"/>
              <w:rPr>
                <w:rFonts w:hint="default" w:hAnsi="宋体" w:eastAsia="Times New Roman"/>
                <w:sz w:val="28"/>
              </w:rPr>
            </w:pPr>
            <w:r>
              <w:rPr>
                <w:rFonts w:hint="eastAsia" w:hAnsi="宋体"/>
                <w:sz w:val="28"/>
              </w:rPr>
              <w:t>执业证书</w:t>
            </w:r>
          </w:p>
          <w:p>
            <w:pPr>
              <w:spacing w:after="0" w:line="420" w:lineRule="exact"/>
              <w:ind w:firstLine="140" w:firstLineChars="50"/>
              <w:jc w:val="center"/>
              <w:rPr>
                <w:rFonts w:hint="default" w:eastAsia="Times New Roman"/>
                <w:sz w:val="28"/>
              </w:rPr>
            </w:pPr>
            <w:r>
              <w:rPr>
                <w:rFonts w:hint="eastAsia" w:hAnsi="宋体"/>
                <w:sz w:val="28"/>
              </w:rPr>
              <w:t>取得时间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</w:tr>
      <w:tr>
        <w:trPr>
          <w:trHeight w:val="555" w:hRule="atLeast"/>
        </w:trPr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both"/>
              <w:rPr>
                <w:rFonts w:hint="default" w:eastAsia="Times New Roman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所在机构名称及职务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</w:tr>
      <w:tr>
        <w:trPr>
          <w:trHeight w:val="60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>执业证号</w:t>
            </w:r>
          </w:p>
        </w:tc>
        <w:tc>
          <w:tcPr>
            <w:tcW w:w="5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z w:val="28"/>
              </w:rPr>
            </w:pPr>
          </w:p>
        </w:tc>
      </w:tr>
      <w:tr>
        <w:trPr>
          <w:cantSplit/>
          <w:trHeight w:val="5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eastAsia="Times New Roman"/>
                <w:spacing w:val="40"/>
                <w:sz w:val="28"/>
              </w:rPr>
            </w:pPr>
            <w:r>
              <w:rPr>
                <w:rFonts w:hint="eastAsia"/>
                <w:sz w:val="28"/>
              </w:rPr>
              <w:t>律师类别</w:t>
            </w: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both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 xml:space="preserve">    □ 专职         □ 兼职</w:t>
            </w:r>
          </w:p>
        </w:tc>
      </w:tr>
      <w:tr>
        <w:trPr>
          <w:cantSplit/>
          <w:trHeight w:val="390" w:hRule="atLeast"/>
        </w:trPr>
        <w:tc>
          <w:tcPr>
            <w:tcW w:w="6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both"/>
              <w:rPr>
                <w:rFonts w:hint="default" w:hAnsi="宋体" w:eastAsia="宋体"/>
                <w:kern w:val="0"/>
                <w:sz w:val="28"/>
              </w:rPr>
            </w:pPr>
            <w:r>
              <w:rPr>
                <w:rFonts w:hint="eastAsia" w:hAnsi="宋体"/>
                <w:kern w:val="0"/>
                <w:sz w:val="28"/>
              </w:rPr>
              <w:t>有无有效投诉记录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hAnsi="宋体" w:eastAsia="Times New Roman"/>
                <w:sz w:val="28"/>
              </w:rPr>
            </w:pPr>
            <w:r>
              <w:rPr>
                <w:rFonts w:hint="eastAsia" w:hAnsi="宋体"/>
                <w:sz w:val="28"/>
              </w:rPr>
              <w:t>有□无□</w:t>
            </w:r>
          </w:p>
        </w:tc>
      </w:tr>
      <w:tr>
        <w:trPr>
          <w:cantSplit/>
          <w:trHeight w:val="480" w:hRule="atLeast"/>
        </w:trPr>
        <w:tc>
          <w:tcPr>
            <w:tcW w:w="6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both"/>
              <w:rPr>
                <w:rFonts w:hint="default" w:hAnsi="宋体" w:eastAsia="Times New Roman"/>
                <w:sz w:val="28"/>
              </w:rPr>
            </w:pPr>
            <w:r>
              <w:rPr>
                <w:rFonts w:hint="eastAsia" w:hAnsi="宋体"/>
                <w:kern w:val="0"/>
                <w:sz w:val="28"/>
              </w:rPr>
              <w:t>有无受过行政处罚或律师协会行业处分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hAnsi="宋体" w:eastAsia="Times New Roman"/>
                <w:sz w:val="28"/>
              </w:rPr>
            </w:pPr>
            <w:r>
              <w:rPr>
                <w:rFonts w:hint="eastAsia" w:hAnsi="宋体"/>
                <w:sz w:val="28"/>
              </w:rPr>
              <w:t>有□无□</w:t>
            </w:r>
          </w:p>
        </w:tc>
      </w:tr>
      <w:tr>
        <w:trPr>
          <w:cantSplit/>
          <w:trHeight w:val="518" w:hRule="atLeast"/>
        </w:trPr>
        <w:tc>
          <w:tcPr>
            <w:tcW w:w="6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both"/>
              <w:rPr>
                <w:rFonts w:hint="default" w:hAnsi="宋体" w:eastAsia="宋体"/>
                <w:kern w:val="0"/>
                <w:sz w:val="28"/>
              </w:rPr>
            </w:pPr>
            <w:r>
              <w:rPr>
                <w:rFonts w:hint="eastAsia" w:hAnsi="宋体"/>
                <w:kern w:val="0"/>
                <w:sz w:val="28"/>
              </w:rPr>
              <w:t>执业年度考核结果是否为为称职以上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jc w:val="center"/>
              <w:rPr>
                <w:rFonts w:hint="default" w:hAnsi="宋体" w:eastAsia="Times New Roman"/>
                <w:sz w:val="28"/>
              </w:rPr>
            </w:pPr>
            <w:r>
              <w:rPr>
                <w:rFonts w:hint="eastAsia" w:hAnsi="宋体"/>
                <w:sz w:val="28"/>
              </w:rPr>
              <w:t>是□否□</w:t>
            </w:r>
          </w:p>
        </w:tc>
      </w:tr>
      <w:tr>
        <w:trPr>
          <w:cantSplit/>
          <w:trHeight w:val="9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40"/>
                <w:sz w:val="28"/>
              </w:rPr>
            </w:pPr>
            <w:r>
              <w:rPr>
                <w:rFonts w:hint="eastAsia"/>
                <w:b/>
                <w:bCs/>
                <w:spacing w:val="40"/>
                <w:sz w:val="28"/>
              </w:rPr>
              <w:t>律师执业经历</w:t>
            </w: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</w:tc>
      </w:tr>
      <w:tr>
        <w:trPr>
          <w:cantSplit/>
          <w:trHeight w:val="314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40"/>
                <w:sz w:val="28"/>
              </w:rPr>
            </w:pPr>
            <w:r>
              <w:rPr>
                <w:rFonts w:hint="eastAsia"/>
                <w:b/>
                <w:bCs/>
                <w:spacing w:val="40"/>
                <w:sz w:val="28"/>
              </w:rPr>
              <w:t>表彰、参政议政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40"/>
                <w:sz w:val="28"/>
              </w:rPr>
            </w:pPr>
            <w:r>
              <w:rPr>
                <w:rFonts w:hint="eastAsia"/>
                <w:b/>
                <w:bCs/>
                <w:spacing w:val="40"/>
                <w:sz w:val="28"/>
              </w:rPr>
              <w:t>及公益事业等</w:t>
            </w: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420" w:lineRule="exact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行业内外表彰情况</w:t>
            </w:r>
          </w:p>
          <w:p>
            <w:pPr>
              <w:numPr>
                <w:ilvl w:val="0"/>
                <w:numId w:val="1"/>
              </w:numPr>
              <w:spacing w:after="0" w:line="420" w:lineRule="exact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担任设区市党代表、人大代表或政协委员的情况</w:t>
            </w:r>
          </w:p>
          <w:p>
            <w:pPr>
              <w:numPr>
                <w:ilvl w:val="0"/>
                <w:numId w:val="1"/>
              </w:numPr>
              <w:spacing w:after="0" w:line="420" w:lineRule="exact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在捐资助学等社会公益活动中，成绩显著，影响广泛的具体情况</w:t>
            </w:r>
          </w:p>
          <w:p>
            <w:pPr>
              <w:numPr>
                <w:ilvl w:val="0"/>
                <w:numId w:val="1"/>
              </w:numPr>
              <w:spacing w:after="0" w:line="420" w:lineRule="exact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  <w:tr>
        <w:trPr>
          <w:cantSplit/>
          <w:trHeight w:val="40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自评情况</w:t>
            </w: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spacing w:val="160"/>
                <w:sz w:val="28"/>
              </w:rPr>
            </w:pP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自评得分： </w:t>
            </w:r>
          </w:p>
        </w:tc>
      </w:tr>
      <w:tr>
        <w:trPr>
          <w:cantSplit/>
          <w:trHeight w:val="270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律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所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意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见</w:t>
            </w: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after="0" w:line="4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spacing w:after="0" w:line="420" w:lineRule="exact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盖章：</w:t>
            </w:r>
          </w:p>
          <w:p>
            <w:pPr>
              <w:spacing w:after="0" w:line="4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   月   日</w:t>
            </w:r>
          </w:p>
        </w:tc>
      </w:tr>
      <w:tr>
        <w:trPr>
          <w:cantSplit/>
          <w:trHeight w:val="213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考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奖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委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意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见</w:t>
            </w: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420" w:lineRule="exact"/>
              <w:rPr>
                <w:rFonts w:hint="default" w:eastAsia="Times New Roman"/>
                <w:sz w:val="24"/>
              </w:rPr>
            </w:pPr>
          </w:p>
          <w:p>
            <w:pPr>
              <w:spacing w:line="420" w:lineRule="exact"/>
              <w:ind w:firstLine="4732" w:firstLineChars="1690"/>
              <w:rPr>
                <w:rFonts w:hint="default" w:eastAsia="Times New Roman"/>
                <w:sz w:val="28"/>
              </w:rPr>
            </w:pPr>
          </w:p>
          <w:p>
            <w:pPr>
              <w:spacing w:line="420" w:lineRule="exact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盖章：</w:t>
            </w:r>
          </w:p>
          <w:p>
            <w:pPr>
              <w:spacing w:line="420" w:lineRule="exact"/>
              <w:ind w:firstLine="4732" w:firstLineChars="1690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8"/>
              </w:rPr>
              <w:t xml:space="preserve">年   月   日                                </w:t>
            </w:r>
          </w:p>
        </w:tc>
      </w:tr>
      <w:tr>
        <w:trPr>
          <w:cantSplit/>
          <w:trHeight w:val="30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市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律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协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意</w:t>
            </w:r>
          </w:p>
          <w:p>
            <w:pPr>
              <w:spacing w:after="0" w:line="420" w:lineRule="exact"/>
              <w:ind w:left="113"/>
              <w:jc w:val="center"/>
              <w:rPr>
                <w:rFonts w:hint="default" w:eastAsia="Times New Roman"/>
                <w:b/>
                <w:bCs/>
                <w:spacing w:val="160"/>
                <w:sz w:val="28"/>
              </w:rPr>
            </w:pPr>
            <w:r>
              <w:rPr>
                <w:rFonts w:hint="eastAsia"/>
                <w:b/>
                <w:bCs/>
                <w:spacing w:val="160"/>
                <w:sz w:val="28"/>
              </w:rPr>
              <w:t>见</w:t>
            </w: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</w:p>
          <w:p>
            <w:pPr>
              <w:spacing w:line="4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</w:t>
            </w:r>
          </w:p>
          <w:p>
            <w:pPr>
              <w:spacing w:line="420" w:lineRule="exact"/>
              <w:rPr>
                <w:rFonts w:hint="eastAsia"/>
                <w:sz w:val="28"/>
              </w:rPr>
            </w:pPr>
          </w:p>
          <w:p>
            <w:pPr>
              <w:spacing w:line="420" w:lineRule="exact"/>
              <w:rPr>
                <w:rFonts w:hint="default" w:eastAsia="Times New Roman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盖章：</w:t>
            </w:r>
          </w:p>
          <w:p>
            <w:pPr>
              <w:spacing w:line="420" w:lineRule="exact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   年   月   日</w:t>
            </w:r>
          </w:p>
        </w:tc>
      </w:tr>
    </w:tbl>
    <w:p>
      <w:r>
        <w:rPr>
          <w:rFonts w:hint="eastAsia"/>
        </w:rPr>
        <w:t>备注：本表一式两份，双面打印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(Hebrew)">
    <w:altName w:val="Calibri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libri (Arabic)">
    <w:altName w:val="Calibri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08539987">
    <w:nsid w:val="71C20253"/>
    <w:multiLevelType w:val="multilevel"/>
    <w:tmpl w:val="71C20253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 w:ascii="Times New Roman"/>
        <w:u w:val="none" w:color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default" w:ascii="Times New Roman"/>
        <w:u w:val="none" w:color="auto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default" w:ascii="Times New Roman"/>
        <w:u w:val="none" w:color="auto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default" w:ascii="Times New Roman"/>
        <w:u w:val="none" w:color="auto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default" w:ascii="Times New Roman"/>
        <w:u w:val="none" w:color="auto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default" w:ascii="Times New Roman"/>
        <w:u w:val="none" w:color="auto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default" w:ascii="Times New Roman"/>
        <w:u w:val="none" w:color="auto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default" w:ascii="Times New Roman"/>
        <w:u w:val="none" w:color="auto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default" w:ascii="Times New Roman"/>
        <w:u w:val="none" w:color="auto"/>
      </w:rPr>
    </w:lvl>
  </w:abstractNum>
  <w:num w:numId="1">
    <w:abstractNumId w:val="19085399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snapToGrid w:val="0"/>
      <w:spacing w:after="200"/>
    </w:pPr>
    <w:rPr>
      <w:rFonts w:hint="eastAsia" w:ascii="仿宋_GB2312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nhideWhenUsed/>
    <w:uiPriority w:val="0"/>
    <w:rPr>
      <w:rFonts w:hint="default"/>
    </w:rPr>
  </w:style>
  <w:style w:type="paragraph" w:styleId="2">
    <w:name w:val="header"/>
    <w:basedOn w:val="1"/>
    <w:link w:val="4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hint="eastAsia"/>
      <w:sz w:val="18"/>
    </w:rPr>
  </w:style>
  <w:style w:type="character" w:customStyle="1" w:styleId="4">
    <w:name w:val="页眉 Char Char"/>
    <w:link w:val="2"/>
    <w:uiPriority w:val="0"/>
    <w:rPr>
      <w:rFonts w:hint="eastAsia"/>
      <w:sz w:val="18"/>
    </w:rPr>
  </w:style>
  <w:style w:type="character" w:customStyle="1" w:styleId="5">
    <w:name w:val="页眉 Char1"/>
    <w:basedOn w:val="3"/>
    <w:link w:val="2"/>
    <w:uiPriority w:val="99"/>
    <w:rPr>
      <w:rFonts w:hint="eastAsia" w:ascii="仿宋_GB2312" w:hAnsi="Times New Roman"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2019-12-06T08:49:00Z</dcterms:created>
  <cp:lastModifiedBy>admin</cp:lastModifiedBy>
  <dcterms:modified xsi:type="dcterms:W3CDTF">2019-12-06T08:52:39Z</dcterms:modified>
  <dc:title>附件6：  律师制度恢复40周年奖励推荐表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