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79" w:tblpY="1758"/>
        <w:tblOverlap w:val="never"/>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2" w:hRule="atLeast"/>
        </w:trPr>
        <w:tc>
          <w:tcPr>
            <w:tcW w:w="8928" w:type="dxa"/>
            <w:vAlign w:val="center"/>
          </w:tcPr>
          <w:p>
            <w:pPr>
              <w:ind w:left="-10" w:leftChars="-5"/>
              <w:jc w:val="center"/>
              <w:rPr>
                <w:rFonts w:eastAsia="仿宋_GB2312"/>
              </w:rPr>
            </w:pPr>
            <w:r>
              <w:rPr>
                <w:rFonts w:ascii="Times New Roman" w:hAnsi="Times New Roman" w:eastAsia="宋体" w:cs="Times New Roman"/>
                <w:kern w:val="2"/>
                <w:sz w:val="21"/>
                <w:szCs w:val="24"/>
                <w:lang w:val="en-US" w:eastAsia="zh-CN" w:bidi="ar-SA"/>
              </w:rPr>
              <w:pict>
                <v:shape id="_x0000_i1025" o:spt="75" type="#_x0000_t75" style="height:82.7pt;width:445.5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0" w:hRule="atLeast"/>
        </w:trPr>
        <w:tc>
          <w:tcPr>
            <w:tcW w:w="8928" w:type="dxa"/>
            <w:vAlign w:val="bottom"/>
          </w:tcPr>
          <w:p>
            <w:pPr>
              <w:ind w:left="-10" w:leftChars="-5"/>
              <w:jc w:val="center"/>
            </w:pPr>
          </w:p>
          <w:p>
            <w:pPr>
              <w:ind w:left="-10" w:leftChars="-5"/>
              <w:jc w:val="center"/>
            </w:pPr>
            <w:r>
              <w:rPr>
                <w:rFonts w:hint="eastAsia" w:eastAsia="仿宋_GB2312"/>
                <w:sz w:val="32"/>
              </w:rPr>
              <w:t>龙律〔</w:t>
            </w:r>
            <w:r>
              <w:rPr>
                <w:rFonts w:eastAsia="仿宋_GB2312"/>
                <w:sz w:val="32"/>
              </w:rPr>
              <w:t>201</w:t>
            </w:r>
            <w:r>
              <w:rPr>
                <w:rFonts w:hint="eastAsia" w:eastAsia="仿宋_GB2312"/>
                <w:sz w:val="32"/>
              </w:rPr>
              <w:t>9〕1</w:t>
            </w:r>
            <w:r>
              <w:rPr>
                <w:rFonts w:hint="eastAsia" w:eastAsia="仿宋_GB2312"/>
                <w:sz w:val="32"/>
                <w:lang w:val="en-US" w:eastAsia="zh-CN"/>
              </w:rPr>
              <w:t>9</w:t>
            </w:r>
            <w:r>
              <w:rPr>
                <w:rFonts w:hint="eastAsia" w:eastAsia="仿宋_GB2312"/>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6" w:hRule="atLeast"/>
        </w:trPr>
        <w:tc>
          <w:tcPr>
            <w:tcW w:w="8928" w:type="dxa"/>
            <w:vAlign w:val="center"/>
          </w:tcPr>
          <w:p>
            <w:pPr>
              <w:spacing w:line="200" w:lineRule="exact"/>
            </w:pPr>
            <w:r>
              <w:rPr>
                <w:rFonts w:ascii="Times New Roman" w:hAnsi="Times New Roman" w:eastAsia="宋体" w:cs="Times New Roman"/>
                <w:kern w:val="2"/>
                <w:sz w:val="21"/>
                <w:szCs w:val="24"/>
                <w:lang w:val="en-US" w:eastAsia="zh-CN" w:bidi="ar-SA"/>
              </w:rPr>
              <w:pict>
                <v:shape id="图片 2" o:spid="_x0000_s1027" o:spt="75" type="#_x0000_t75" style="position:absolute;left:0pt;margin-left:-0.75pt;margin-top:2.5pt;height:12pt;width:471.35pt;mso-position-horizontal-relative:page;mso-position-vertical-relative:page;mso-wrap-distance-bottom:0pt;mso-wrap-distance-left:9pt;mso-wrap-distance-right:9pt;mso-wrap-distance-top:0pt;z-index:251658240;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w10:wrap type="square"/>
                </v:shape>
              </w:pict>
            </w:r>
          </w:p>
        </w:tc>
      </w:tr>
    </w:tbl>
    <w:p>
      <w:pPr>
        <w:snapToGrid w:val="0"/>
        <w:jc w:val="center"/>
        <w:rPr>
          <w:rFonts w:hint="eastAsia" w:ascii="宋体" w:hAnsi="宋体"/>
          <w:b/>
          <w:spacing w:val="-22"/>
          <w:sz w:val="44"/>
          <w:szCs w:val="44"/>
        </w:rPr>
      </w:pPr>
    </w:p>
    <w:p>
      <w:pPr>
        <w:snapToGrid w:val="0"/>
        <w:jc w:val="center"/>
        <w:rPr>
          <w:rFonts w:hint="eastAsia" w:ascii="宋体" w:hAnsi="宋体"/>
          <w:b/>
          <w:spacing w:val="-22"/>
          <w:sz w:val="44"/>
          <w:szCs w:val="44"/>
        </w:rPr>
      </w:pPr>
      <w:r>
        <w:rPr>
          <w:rFonts w:hint="eastAsia" w:ascii="宋体" w:hAnsi="宋体"/>
          <w:b/>
          <w:spacing w:val="-22"/>
          <w:sz w:val="44"/>
          <w:szCs w:val="44"/>
        </w:rPr>
        <w:t>龙岩市律师协会关于举办</w:t>
      </w:r>
    </w:p>
    <w:p>
      <w:pPr>
        <w:snapToGrid w:val="0"/>
        <w:jc w:val="center"/>
        <w:rPr>
          <w:rFonts w:ascii="宋体" w:eastAsia="宋体"/>
          <w:b/>
          <w:spacing w:val="-22"/>
          <w:sz w:val="44"/>
          <w:szCs w:val="44"/>
        </w:rPr>
      </w:pPr>
      <w:r>
        <w:rPr>
          <w:rFonts w:hint="eastAsia" w:ascii="宋体" w:hAnsi="宋体"/>
          <w:b/>
          <w:spacing w:val="-22"/>
          <w:sz w:val="44"/>
          <w:szCs w:val="44"/>
        </w:rPr>
        <w:t>“第一届龙岩市青年律师歌</w:t>
      </w:r>
      <w:r>
        <w:rPr>
          <w:rFonts w:hint="eastAsia" w:ascii="宋体" w:hAnsi="宋体"/>
          <w:b/>
          <w:spacing w:val="-22"/>
          <w:sz w:val="44"/>
          <w:szCs w:val="44"/>
          <w:lang w:eastAsia="zh-CN"/>
        </w:rPr>
        <w:t>手</w:t>
      </w:r>
      <w:r>
        <w:rPr>
          <w:rFonts w:hint="eastAsia" w:ascii="宋体" w:hAnsi="宋体"/>
          <w:b/>
          <w:spacing w:val="-22"/>
          <w:sz w:val="44"/>
          <w:szCs w:val="44"/>
        </w:rPr>
        <w:t>大赛”的通知</w:t>
      </w:r>
    </w:p>
    <w:p>
      <w:pPr>
        <w:spacing w:line="500" w:lineRule="exact"/>
        <w:jc w:val="left"/>
        <w:rPr>
          <w:rFonts w:ascii="仿宋_GB2312" w:hAnsi="宋体" w:eastAsia="仿宋_GB2312"/>
          <w:b/>
          <w:spacing w:val="-22"/>
          <w:sz w:val="32"/>
          <w:szCs w:val="32"/>
        </w:rPr>
      </w:pP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jc w:val="left"/>
        <w:textAlignment w:val="auto"/>
        <w:outlineLvl w:val="9"/>
        <w:rPr>
          <w:rFonts w:hint="eastAsia" w:ascii="仿宋_GB2312" w:eastAsia="仿宋_GB2312"/>
          <w:sz w:val="32"/>
          <w:szCs w:val="32"/>
        </w:rPr>
      </w:pPr>
      <w:r>
        <w:rPr>
          <w:rFonts w:hint="eastAsia" w:ascii="仿宋_GB2312" w:eastAsia="仿宋_GB2312"/>
          <w:sz w:val="32"/>
          <w:szCs w:val="32"/>
        </w:rPr>
        <w:t>各律师事务所：</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为进一步增强全市青年律师文化建设，搭建青年律师才艺展示平台，扩大青年律师之间的互动和交流，展现广大青年律师的精神风貌，助推青年律师行业健康发展，龙岩市律师协会将举办第一届青年律师歌手大赛。现将有关事项通知如下：</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仿宋_GB2312" w:eastAsia="仿宋_GB2312"/>
          <w:b/>
          <w:bCs/>
          <w:sz w:val="32"/>
          <w:szCs w:val="32"/>
        </w:rPr>
      </w:pPr>
      <w:r>
        <w:rPr>
          <w:rFonts w:hint="eastAsia" w:ascii="仿宋_GB2312" w:eastAsia="仿宋_GB2312"/>
          <w:b/>
          <w:bCs/>
          <w:sz w:val="32"/>
          <w:szCs w:val="32"/>
        </w:rPr>
        <w:t>一、活动时间</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（一）报名时间：2019年6月11日至2019年6月18日</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（二）比赛时间：2019年6月22日上午9点开始</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仿宋_GB2312" w:eastAsia="仿宋_GB2312"/>
          <w:b/>
          <w:bCs/>
          <w:sz w:val="32"/>
          <w:szCs w:val="32"/>
        </w:rPr>
      </w:pPr>
      <w:r>
        <w:rPr>
          <w:rFonts w:hint="eastAsia" w:ascii="仿宋_GB2312" w:eastAsia="仿宋_GB2312"/>
          <w:b/>
          <w:bCs/>
          <w:sz w:val="32"/>
          <w:szCs w:val="32"/>
        </w:rPr>
        <w:t xml:space="preserve">二、活动地点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龙岩市（具体比赛场地</w:t>
      </w:r>
      <w:r>
        <w:rPr>
          <w:rFonts w:hint="eastAsia" w:ascii="仿宋_GB2312" w:eastAsia="仿宋_GB2312"/>
          <w:sz w:val="32"/>
          <w:szCs w:val="32"/>
          <w:lang w:eastAsia="zh-CN"/>
        </w:rPr>
        <w:t>另行</w:t>
      </w:r>
      <w:r>
        <w:rPr>
          <w:rFonts w:hint="eastAsia" w:ascii="仿宋_GB2312" w:eastAsia="仿宋_GB2312"/>
          <w:sz w:val="32"/>
          <w:szCs w:val="32"/>
        </w:rPr>
        <w:t>安排，另行通知）</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仿宋_GB2312" w:eastAsia="仿宋_GB2312"/>
          <w:b/>
          <w:bCs/>
          <w:sz w:val="32"/>
          <w:szCs w:val="32"/>
        </w:rPr>
      </w:pPr>
      <w:r>
        <w:rPr>
          <w:rFonts w:hint="eastAsia" w:ascii="仿宋_GB2312" w:eastAsia="仿宋_GB2312"/>
          <w:b/>
          <w:bCs/>
          <w:sz w:val="32"/>
          <w:szCs w:val="32"/>
        </w:rPr>
        <w:t xml:space="preserve">三、比赛内容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此次比赛演唱形式为独唱（不分唱法），参赛曲目自选，曲目内容应健康向上，能够展现青年律师健康活泼、积极向上的精神风貌。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仿宋_GB2312" w:eastAsia="仿宋_GB2312"/>
          <w:b/>
          <w:bCs/>
          <w:sz w:val="32"/>
          <w:szCs w:val="32"/>
        </w:rPr>
      </w:pPr>
      <w:r>
        <w:rPr>
          <w:rFonts w:hint="eastAsia" w:ascii="仿宋_GB2312" w:eastAsia="仿宋_GB2312"/>
          <w:b/>
          <w:bCs/>
          <w:sz w:val="32"/>
          <w:szCs w:val="32"/>
        </w:rPr>
        <w:t xml:space="preserve">四、报名条件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参赛选手必须是在</w:t>
      </w:r>
      <w:r>
        <w:rPr>
          <w:rFonts w:hint="eastAsia" w:ascii="仿宋_GB2312" w:eastAsia="仿宋_GB2312"/>
          <w:sz w:val="32"/>
          <w:szCs w:val="32"/>
          <w:lang w:eastAsia="zh-CN"/>
        </w:rPr>
        <w:t>龙岩市</w:t>
      </w:r>
      <w:r>
        <w:rPr>
          <w:rFonts w:hint="eastAsia" w:ascii="仿宋_GB2312" w:eastAsia="仿宋_GB2312"/>
          <w:sz w:val="32"/>
          <w:szCs w:val="32"/>
        </w:rPr>
        <w:t>注册的年龄在35周岁（含）以下的执业律师（年龄以2019年1月1日时点计算）。</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仿宋_GB2312" w:eastAsia="仿宋_GB2312"/>
          <w:sz w:val="32"/>
          <w:szCs w:val="32"/>
        </w:rPr>
      </w:pPr>
      <w:r>
        <w:rPr>
          <w:rFonts w:hint="eastAsia" w:ascii="仿宋_GB2312" w:eastAsia="仿宋_GB2312"/>
          <w:b/>
          <w:bCs/>
          <w:sz w:val="32"/>
          <w:szCs w:val="32"/>
        </w:rPr>
        <w:t>五、报名方式</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请各律师事务所于6月19日前，将报名表和音乐伴奏带以电子邮件形式报送</w:t>
      </w:r>
      <w:r>
        <w:rPr>
          <w:rFonts w:hint="eastAsia" w:ascii="仿宋_GB2312" w:eastAsia="仿宋_GB2312"/>
          <w:sz w:val="32"/>
          <w:szCs w:val="32"/>
          <w:lang w:eastAsia="zh-CN"/>
        </w:rPr>
        <w:t>联系人</w:t>
      </w:r>
      <w:r>
        <w:rPr>
          <w:rFonts w:hint="eastAsia" w:ascii="仿宋_GB2312" w:eastAsia="仿宋_GB2312"/>
          <w:sz w:val="32"/>
          <w:szCs w:val="32"/>
        </w:rPr>
        <w:t>处。</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仿宋_GB2312" w:eastAsia="仿宋_GB2312"/>
          <w:sz w:val="32"/>
          <w:szCs w:val="32"/>
        </w:rPr>
      </w:pPr>
      <w:r>
        <w:rPr>
          <w:rFonts w:hint="eastAsia" w:ascii="仿宋_GB2312" w:eastAsia="仿宋_GB2312"/>
          <w:b/>
          <w:bCs/>
          <w:sz w:val="32"/>
          <w:szCs w:val="32"/>
        </w:rPr>
        <w:t>六、活动奖励</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比赛设置一等奖1名，二等奖1名，三等奖1名，优胜奖若干名，分别颁发荣誉证书并予以相应奖励。在获奖者中将由市律协推荐代表龙岩市律协参加福建省律协举办的首届福建青年律师歌手大赛。</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仿宋_GB2312" w:eastAsia="仿宋_GB2312"/>
          <w:sz w:val="32"/>
          <w:szCs w:val="32"/>
        </w:rPr>
      </w:pPr>
      <w:r>
        <w:rPr>
          <w:rFonts w:hint="eastAsia" w:ascii="仿宋_GB2312" w:eastAsia="仿宋_GB2312"/>
          <w:b/>
          <w:bCs/>
          <w:sz w:val="32"/>
          <w:szCs w:val="32"/>
        </w:rPr>
        <w:t>七、注意事项：</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报名成功后将有工作人员电话通知，请于规定时间到达指定地点参加比赛。</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各参赛选手须自行准备演出服装道具、音乐伴奏等。</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选手所留联系电话须保持畅通。参赛曲目如有变动，可在比赛前向组委会提出申请予以更改。请各律师事务所积极动员踊跃报名参赛</w:t>
      </w:r>
      <w:r>
        <w:rPr>
          <w:rFonts w:hint="eastAsia" w:ascii="仿宋_GB2312" w:eastAsia="仿宋_GB2312"/>
          <w:sz w:val="32"/>
          <w:szCs w:val="32"/>
          <w:lang w:eastAsia="zh-CN"/>
        </w:rPr>
        <w:t>，至少推荐一名青年律师参赛</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附件：龙岩市律协第一届青年律师歌</w:t>
      </w:r>
      <w:r>
        <w:rPr>
          <w:rFonts w:hint="eastAsia" w:ascii="仿宋_GB2312" w:eastAsia="仿宋_GB2312"/>
          <w:sz w:val="32"/>
          <w:szCs w:val="32"/>
          <w:lang w:eastAsia="zh-CN"/>
        </w:rPr>
        <w:t>手</w:t>
      </w:r>
      <w:r>
        <w:rPr>
          <w:rFonts w:hint="eastAsia" w:ascii="仿宋_GB2312" w:eastAsia="仿宋_GB2312"/>
          <w:sz w:val="32"/>
          <w:szCs w:val="32"/>
        </w:rPr>
        <w:t xml:space="preserve">大赛报名表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rPr>
        <w:t>联 系 人：</w:t>
      </w:r>
      <w:r>
        <w:rPr>
          <w:rFonts w:hint="eastAsia" w:ascii="仿宋_GB2312" w:eastAsia="仿宋_GB2312"/>
          <w:sz w:val="32"/>
          <w:szCs w:val="32"/>
          <w:lang w:eastAsia="zh-CN"/>
        </w:rPr>
        <w:t>汤憬</w:t>
      </w:r>
      <w:r>
        <w:rPr>
          <w:rFonts w:ascii="仿宋_GB2312" w:eastAsia="仿宋_GB2312"/>
          <w:sz w:val="32"/>
          <w:szCs w:val="32"/>
        </w:rPr>
        <w:t>镕</w:t>
      </w:r>
      <w:r>
        <w:rPr>
          <w:rFonts w:hint="eastAsia" w:ascii="仿宋_GB2312" w:eastAsia="仿宋_GB2312"/>
          <w:sz w:val="32"/>
          <w:szCs w:val="32"/>
          <w:lang w:eastAsia="zh-CN"/>
        </w:rPr>
        <w:t>（青工委）、曾黎明</w:t>
      </w:r>
      <w:r>
        <w:rPr>
          <w:rFonts w:hint="eastAsia" w:ascii="仿宋_GB2312" w:eastAsia="仿宋_GB2312"/>
          <w:sz w:val="32"/>
          <w:szCs w:val="32"/>
          <w:lang w:val="en-US" w:eastAsia="zh-CN"/>
        </w:rPr>
        <w:t>(宣传委)</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rPr>
        <w:t>联系电话：18250395067</w:t>
      </w:r>
      <w:r>
        <w:rPr>
          <w:rFonts w:hint="eastAsia" w:ascii="仿宋_GB2312" w:eastAsia="仿宋_GB2312"/>
          <w:sz w:val="32"/>
          <w:szCs w:val="32"/>
          <w:lang w:eastAsia="zh-CN"/>
        </w:rPr>
        <w:t>、</w:t>
      </w:r>
      <w:r>
        <w:rPr>
          <w:rFonts w:hint="eastAsia" w:ascii="仿宋_GB2312" w:eastAsia="仿宋_GB2312"/>
          <w:sz w:val="32"/>
          <w:szCs w:val="32"/>
          <w:lang w:val="en-US" w:eastAsia="zh-CN"/>
        </w:rPr>
        <w:t>15860191120</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邮    箱：</w:t>
      </w:r>
      <w:r>
        <w:rPr>
          <w:rFonts w:hint="eastAsia" w:ascii="仿宋_GB2312" w:eastAsia="仿宋_GB2312"/>
          <w:sz w:val="32"/>
          <w:szCs w:val="32"/>
          <w:lang w:val="en-US" w:eastAsia="zh-CN"/>
        </w:rPr>
        <w:t>1413824734</w:t>
      </w:r>
      <w:r>
        <w:rPr>
          <w:rFonts w:hint="eastAsia" w:ascii="仿宋_GB2312" w:eastAsia="仿宋_GB2312"/>
          <w:sz w:val="32"/>
          <w:szCs w:val="32"/>
        </w:rPr>
        <w:t>@</w:t>
      </w:r>
      <w:r>
        <w:rPr>
          <w:rFonts w:hint="eastAsia" w:ascii="仿宋_GB2312" w:eastAsia="仿宋_GB2312"/>
          <w:sz w:val="32"/>
          <w:szCs w:val="32"/>
          <w:lang w:val="en-US" w:eastAsia="zh-CN"/>
        </w:rPr>
        <w:t>qq</w:t>
      </w:r>
      <w:r>
        <w:rPr>
          <w:rFonts w:hint="eastAsia" w:ascii="仿宋_GB2312" w:eastAsia="仿宋_GB2312"/>
          <w:sz w:val="32"/>
          <w:szCs w:val="32"/>
        </w:rPr>
        <w:t>.com</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eastAsia="仿宋_GB2312"/>
          <w:sz w:val="32"/>
          <w:szCs w:val="32"/>
        </w:rPr>
      </w:pP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eastAsia="仿宋_GB2312"/>
          <w:sz w:val="32"/>
          <w:szCs w:val="32"/>
        </w:rPr>
      </w:pPr>
    </w:p>
    <w:p>
      <w:pPr>
        <w:widowControl w:val="0"/>
        <w:wordWrap/>
        <w:adjustRightInd/>
        <w:snapToGrid/>
        <w:spacing w:before="0" w:after="0" w:line="560" w:lineRule="exact"/>
        <w:ind w:right="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龙岩市律师协会  </w:t>
      </w:r>
    </w:p>
    <w:p>
      <w:pPr>
        <w:widowControl w:val="0"/>
        <w:wordWrap/>
        <w:adjustRightInd/>
        <w:snapToGrid/>
        <w:spacing w:before="0" w:after="0" w:line="560" w:lineRule="exact"/>
        <w:ind w:left="0" w:leftChars="0" w:right="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 xml:space="preserve">                               2019年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widowControl w:val="0"/>
        <w:wordWrap/>
        <w:adjustRightInd/>
        <w:snapToGrid/>
        <w:spacing w:before="0" w:after="0" w:line="560" w:lineRule="exact"/>
        <w:ind w:left="0" w:leftChars="0" w:right="0" w:firstLine="640" w:firstLineChars="200"/>
        <w:jc w:val="left"/>
        <w:textAlignment w:val="auto"/>
        <w:outlineLvl w:val="9"/>
        <w:rPr>
          <w:rFonts w:ascii="仿宋_GB2312" w:eastAsia="仿宋_GB2312"/>
          <w:sz w:val="32"/>
          <w:szCs w:val="32"/>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hint="eastAsia" w:ascii="黑体" w:eastAsia="黑体"/>
          <w:b/>
          <w:sz w:val="30"/>
        </w:rPr>
      </w:pPr>
      <w:bookmarkStart w:id="0" w:name="_GoBack"/>
      <w:bookmarkEnd w:id="0"/>
    </w:p>
    <w:p>
      <w:pPr>
        <w:spacing w:line="520" w:lineRule="exact"/>
        <w:jc w:val="left"/>
        <w:rPr>
          <w:rFonts w:hint="eastAsia" w:ascii="黑体" w:eastAsia="黑体"/>
          <w:b/>
          <w:sz w:val="30"/>
        </w:rPr>
      </w:pPr>
    </w:p>
    <w:p>
      <w:pPr>
        <w:spacing w:line="520" w:lineRule="exact"/>
        <w:jc w:val="left"/>
        <w:rPr>
          <w:rFonts w:hint="eastAsia" w:ascii="黑体" w:eastAsia="黑体"/>
          <w:b/>
          <w:sz w:val="30"/>
        </w:rPr>
      </w:pPr>
    </w:p>
    <w:p>
      <w:pPr>
        <w:spacing w:line="520" w:lineRule="exact"/>
        <w:jc w:val="left"/>
        <w:rPr>
          <w:rFonts w:ascii="黑体" w:eastAsia="黑体"/>
          <w:b/>
          <w:sz w:val="30"/>
        </w:rPr>
      </w:pPr>
      <w:r>
        <w:rPr>
          <w:rFonts w:hint="eastAsia" w:ascii="黑体" w:eastAsia="黑体"/>
          <w:b/>
          <w:sz w:val="30"/>
        </w:rPr>
        <w:t>主题词：司法</w:t>
      </w:r>
      <w:r>
        <w:rPr>
          <w:rFonts w:ascii="黑体" w:eastAsia="黑体"/>
          <w:b/>
          <w:sz w:val="30"/>
        </w:rPr>
        <w:t xml:space="preserve">  </w:t>
      </w:r>
      <w:r>
        <w:rPr>
          <w:rFonts w:hint="eastAsia" w:ascii="黑体" w:eastAsia="黑体"/>
          <w:b/>
          <w:sz w:val="30"/>
        </w:rPr>
        <w:t>律协</w:t>
      </w:r>
      <w:r>
        <w:rPr>
          <w:rFonts w:ascii="黑体" w:eastAsia="黑体"/>
          <w:b/>
          <w:sz w:val="30"/>
        </w:rPr>
        <w:t xml:space="preserve">  </w:t>
      </w:r>
      <w:r>
        <w:rPr>
          <w:rFonts w:hint="eastAsia" w:ascii="黑体" w:eastAsia="黑体"/>
          <w:b/>
          <w:sz w:val="30"/>
          <w:lang w:eastAsia="zh-CN"/>
        </w:rPr>
        <w:t>青歌赛</w:t>
      </w:r>
      <w:r>
        <w:rPr>
          <w:rFonts w:ascii="黑体" w:eastAsia="黑体"/>
          <w:b/>
          <w:sz w:val="30"/>
        </w:rPr>
        <w:t xml:space="preserve">  </w:t>
      </w:r>
      <w:r>
        <w:rPr>
          <w:rFonts w:hint="eastAsia" w:ascii="黑体" w:eastAsia="黑体"/>
          <w:b/>
          <w:sz w:val="30"/>
        </w:rPr>
        <w:t>通知</w:t>
      </w:r>
    </w:p>
    <w:p>
      <w:pPr>
        <w:pBdr>
          <w:top w:val="single" w:color="auto" w:sz="6" w:space="1"/>
          <w:bottom w:val="single" w:color="auto" w:sz="6" w:space="1"/>
        </w:pBdr>
        <w:spacing w:line="520" w:lineRule="exact"/>
        <w:ind w:left="1200" w:hanging="1200" w:hangingChars="400"/>
        <w:jc w:val="left"/>
        <w:rPr>
          <w:rFonts w:ascii="黑体" w:hAnsi="黑体" w:eastAsia="黑体"/>
          <w:color w:val="000000"/>
          <w:sz w:val="30"/>
          <w:szCs w:val="30"/>
        </w:rPr>
      </w:pPr>
      <w:r>
        <w:rPr>
          <w:rFonts w:hint="eastAsia" w:ascii="仿宋_GB2312" w:eastAsia="仿宋_GB2312"/>
          <w:sz w:val="30"/>
        </w:rPr>
        <w:t>抄</w:t>
      </w:r>
      <w:r>
        <w:rPr>
          <w:rFonts w:ascii="仿宋_GB2312" w:eastAsia="仿宋_GB2312"/>
          <w:sz w:val="30"/>
        </w:rPr>
        <w:t xml:space="preserve">  </w:t>
      </w:r>
      <w:r>
        <w:rPr>
          <w:rFonts w:hint="eastAsia" w:ascii="仿宋_GB2312" w:eastAsia="仿宋_GB2312"/>
          <w:sz w:val="30"/>
        </w:rPr>
        <w:t>送：余德辉局长、郑林副局长、市局办公室、律管科、市律协常务理事、监事长</w:t>
      </w:r>
    </w:p>
    <w:p>
      <w:pPr>
        <w:rPr>
          <w:rFonts w:ascii="仿宋" w:hAnsi="仿宋" w:eastAsia="仿宋"/>
          <w:b/>
          <w:sz w:val="36"/>
          <w:szCs w:val="36"/>
        </w:rPr>
      </w:pPr>
      <w:r>
        <w:rPr>
          <w:rFonts w:ascii="仿宋" w:hAnsi="仿宋" w:eastAsia="仿宋"/>
          <w:b/>
          <w:sz w:val="36"/>
          <w:szCs w:val="36"/>
        </w:rPr>
        <w:t>附件：</w:t>
      </w:r>
    </w:p>
    <w:p>
      <w:pPr>
        <w:spacing w:line="50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龙岩市律协第一届青年律师歌</w:t>
      </w:r>
      <w:r>
        <w:rPr>
          <w:rFonts w:hint="eastAsia" w:ascii="方正小标宋简体" w:hAnsi="宋体" w:eastAsia="方正小标宋简体"/>
          <w:sz w:val="32"/>
          <w:szCs w:val="32"/>
          <w:lang w:eastAsia="zh-CN"/>
        </w:rPr>
        <w:t>手</w:t>
      </w:r>
      <w:r>
        <w:rPr>
          <w:rFonts w:hint="eastAsia" w:ascii="方正小标宋简体" w:hAnsi="宋体" w:eastAsia="方正小标宋简体"/>
          <w:sz w:val="32"/>
          <w:szCs w:val="32"/>
        </w:rPr>
        <w:t>大赛报名表</w:t>
      </w:r>
    </w:p>
    <w:p>
      <w:pPr>
        <w:jc w:val="center"/>
        <w:rPr>
          <w:rFonts w:hint="eastAsia" w:ascii="黑体" w:hAnsi="宋体" w:eastAsia="黑体"/>
          <w:sz w:val="32"/>
          <w:szCs w:val="32"/>
        </w:rPr>
      </w:pPr>
    </w:p>
    <w:tbl>
      <w:tblPr>
        <w:tblStyle w:val="4"/>
        <w:tblW w:w="7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57"/>
        <w:gridCol w:w="798"/>
        <w:gridCol w:w="840"/>
        <w:gridCol w:w="166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883" w:type="dxa"/>
            <w:vAlign w:val="top"/>
          </w:tcPr>
          <w:p>
            <w:pPr>
              <w:rPr>
                <w:rFonts w:hint="eastAsia" w:eastAsia="宋体"/>
                <w:sz w:val="28"/>
                <w:szCs w:val="28"/>
                <w:lang w:eastAsia="zh-CN"/>
              </w:rPr>
            </w:pPr>
            <w:r>
              <w:rPr>
                <w:rFonts w:hint="eastAsia"/>
                <w:sz w:val="28"/>
                <w:szCs w:val="28"/>
                <w:lang w:eastAsia="zh-CN"/>
              </w:rPr>
              <w:t>姓名</w:t>
            </w:r>
          </w:p>
        </w:tc>
        <w:tc>
          <w:tcPr>
            <w:tcW w:w="1757" w:type="dxa"/>
            <w:vAlign w:val="top"/>
          </w:tcPr>
          <w:p>
            <w:pPr>
              <w:rPr>
                <w:sz w:val="28"/>
                <w:szCs w:val="28"/>
              </w:rPr>
            </w:pPr>
          </w:p>
        </w:tc>
        <w:tc>
          <w:tcPr>
            <w:tcW w:w="798" w:type="dxa"/>
            <w:vAlign w:val="top"/>
          </w:tcPr>
          <w:p>
            <w:pPr>
              <w:rPr>
                <w:rFonts w:hint="eastAsia" w:eastAsia="宋体"/>
                <w:sz w:val="28"/>
                <w:szCs w:val="28"/>
                <w:lang w:eastAsia="zh-CN"/>
              </w:rPr>
            </w:pPr>
            <w:r>
              <w:rPr>
                <w:rFonts w:hint="eastAsia"/>
                <w:sz w:val="28"/>
                <w:szCs w:val="28"/>
                <w:lang w:eastAsia="zh-CN"/>
              </w:rPr>
              <w:t>性别</w:t>
            </w:r>
          </w:p>
        </w:tc>
        <w:tc>
          <w:tcPr>
            <w:tcW w:w="840" w:type="dxa"/>
            <w:vAlign w:val="top"/>
          </w:tcPr>
          <w:p>
            <w:pPr>
              <w:rPr>
                <w:sz w:val="28"/>
                <w:szCs w:val="28"/>
              </w:rPr>
            </w:pPr>
          </w:p>
        </w:tc>
        <w:tc>
          <w:tcPr>
            <w:tcW w:w="1668" w:type="dxa"/>
            <w:vAlign w:val="top"/>
          </w:tcPr>
          <w:p>
            <w:pPr>
              <w:rPr>
                <w:rFonts w:hint="eastAsia" w:eastAsia="宋体"/>
                <w:sz w:val="28"/>
                <w:szCs w:val="28"/>
                <w:lang w:eastAsia="zh-CN"/>
              </w:rPr>
            </w:pPr>
            <w:r>
              <w:rPr>
                <w:rFonts w:hint="eastAsia"/>
                <w:sz w:val="28"/>
                <w:szCs w:val="28"/>
                <w:lang w:eastAsia="zh-CN"/>
              </w:rPr>
              <w:t>所在律所</w:t>
            </w:r>
          </w:p>
        </w:tc>
        <w:tc>
          <w:tcPr>
            <w:tcW w:w="1974" w:type="dxa"/>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883" w:type="dxa"/>
            <w:vAlign w:val="top"/>
          </w:tcPr>
          <w:p>
            <w:pPr>
              <w:rPr>
                <w:rFonts w:hint="eastAsia" w:eastAsia="宋体"/>
                <w:lang w:eastAsia="zh-CN"/>
              </w:rPr>
            </w:pPr>
            <w:r>
              <w:rPr>
                <w:rFonts w:hint="eastAsia"/>
                <w:lang w:eastAsia="zh-CN"/>
              </w:rPr>
              <w:t>歌名一</w:t>
            </w:r>
          </w:p>
        </w:tc>
        <w:tc>
          <w:tcPr>
            <w:tcW w:w="7037"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883" w:type="dxa"/>
            <w:vAlign w:val="top"/>
          </w:tcPr>
          <w:p>
            <w:pPr>
              <w:rPr>
                <w:rFonts w:hint="eastAsia" w:eastAsia="宋体"/>
                <w:lang w:eastAsia="zh-CN"/>
              </w:rPr>
            </w:pPr>
            <w:r>
              <w:rPr>
                <w:rFonts w:hint="eastAsia"/>
                <w:lang w:eastAsia="zh-CN"/>
              </w:rPr>
              <w:t>歌名二</w:t>
            </w:r>
          </w:p>
        </w:tc>
        <w:tc>
          <w:tcPr>
            <w:tcW w:w="7037"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83" w:type="dxa"/>
            <w:vAlign w:val="top"/>
          </w:tcPr>
          <w:p>
            <w:pPr>
              <w:rPr>
                <w:rFonts w:hint="eastAsia" w:eastAsia="宋体"/>
                <w:lang w:eastAsia="zh-CN"/>
              </w:rPr>
            </w:pPr>
          </w:p>
        </w:tc>
        <w:tc>
          <w:tcPr>
            <w:tcW w:w="7037" w:type="dxa"/>
            <w:gridSpan w:val="5"/>
            <w:vAlign w:val="top"/>
          </w:tcPr>
          <w:p/>
        </w:tc>
      </w:tr>
    </w:tbl>
    <w:p>
      <w:pPr>
        <w:widowControl/>
        <w:shd w:val="clear" w:color="auto" w:fill="FFFFFF"/>
        <w:spacing w:before="100" w:beforeAutospacing="1" w:after="100" w:afterAutospacing="1" w:line="378" w:lineRule="atLeast"/>
        <w:jc w:val="left"/>
        <w:rPr>
          <w:rFonts w:ascii="黑体" w:hAnsi="黑体" w:eastAsia="黑体"/>
          <w:szCs w:val="21"/>
        </w:rPr>
      </w:pPr>
      <w:r>
        <w:rPr>
          <w:rFonts w:hint="eastAsia" w:ascii="楷体_GB2312" w:hAnsi="宋体" w:eastAsia="楷体_GB2312" w:cs="宋体"/>
          <w:color w:val="000000"/>
          <w:kern w:val="0"/>
          <w:szCs w:val="21"/>
        </w:rPr>
        <w:t xml:space="preserve"> </w:t>
      </w:r>
    </w:p>
    <w:p>
      <w:pPr>
        <w:jc w:val="left"/>
      </w:pPr>
    </w:p>
    <w:p>
      <w:pPr>
        <w:jc w:val="left"/>
      </w:pPr>
    </w:p>
    <w:sectPr>
      <w:headerReference r:id="rId3" w:type="default"/>
      <w:pgSz w:w="11906" w:h="16838"/>
      <w:pgMar w:top="1270" w:right="1463" w:bottom="1157"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407E33"/>
    <w:rsid w:val="59FC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rFonts w:eastAsia="仿宋_GB2312"/>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2019-06-11T04:16:00Z</dcterms:created>
  <dc:creator>戴律师</dc:creator>
  <cp:lastModifiedBy>O-M-G.</cp:lastModifiedBy>
  <dcterms:modified xsi:type="dcterms:W3CDTF">2019-06-14T09:03:11Z</dcterms:modified>
  <dc:title>龙岩市律师协会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